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E44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REVIEWER APPLICATION FORM</w:t>
      </w:r>
    </w:p>
    <w:p>
      <w:pPr>
        <w:shd w:fill="006B6B" w:val="clear"/>
        <w:spacing w:after="200" w:before="0"/>
        <w:jc w:val="center"/>
      </w:pPr>
      <w:r>
        <w:rPr>
          <w:rFonts w:ascii="Arial" w:cs="Arial" w:eastAsia="Arial" w:hAnsi="Arial"/>
          <w:color w:val="FFFFFF"/>
          <w:sz w:val="16"/>
          <w:szCs w:val="16"/>
        </w:rPr>
        <w:t xml:space="preserve">The Practical Medicine  |  Peer Reviewer Database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Complete all sections and email to weopenaccess@gmail.com with subject: Reviewer Application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1. PERSONAL DETAILS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Full Name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Title / Degree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Current Position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Institution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Department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City &amp; Country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Email Address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ORCID iD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Strongly recommended — register free at orcid.org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2. AREAS OF EXPERTISE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List up to 5 primary research or clinical areas for which you are willing to review manuscripts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1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2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3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4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5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3. PEER REVIEW EXPERIENCE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Approximate number of peer reviews completed to date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Write '0' if none — early-career applicants are welcome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Journals reviewed for (if any)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4. AVAILABILITY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000"/>
        <w:gridCol w:w="4038"/>
      </w:tblGrid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84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4"/>
                <w:sz w:val="18"/>
                <w:szCs w:val="18"/>
              </w:rPr>
              <w:t xml:space="preserve">I can typically complete a review within 14 days of accepting an invitation</w:t>
            </w:r>
          </w:p>
        </w:tc>
      </w:tr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84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4"/>
                <w:sz w:val="18"/>
                <w:szCs w:val="18"/>
              </w:rPr>
              <w:t xml:space="preserve">I understand I may decline individual review invitations without penalty</w:t>
            </w:r>
          </w:p>
        </w:tc>
      </w:tr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84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4"/>
                <w:sz w:val="18"/>
                <w:szCs w:val="18"/>
              </w:rPr>
              <w:t xml:space="preserve">I will declare any conflicts of interest before accepting a review invitation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5. DECLARATION</w:t>
      </w:r>
    </w:p>
    <w:p>
      <w:pPr>
        <w:spacing w:after="60" w:before="60"/>
      </w:pPr>
      <w:r>
        <w:rPr>
          <w:rFonts w:ascii="Arial" w:cs="Arial" w:eastAsia="Arial" w:hAnsi="Arial"/>
          <w:color w:val="1A2E44"/>
          <w:sz w:val="18"/>
          <w:szCs w:val="18"/>
        </w:rPr>
        <w:t xml:space="preserve">By submitting this form, I confirm that: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The information provided is accurate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will maintain strict confidentiality regarding all manuscripts I review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will not use unpublished information from manuscripts for my own research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will adhere to COPE ethical guidelines for peer reviewers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will declare and manage all conflicts of interest</w:t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Signature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Date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</w:t>
      </w:r>
    </w:p>
    <w:p>
      <w:pPr>
        <w:spacing w:after="80" w:before="80"/>
      </w:pPr>
      <w:r>
        <w:t xml:space="preserve"/>
      </w:r>
    </w:p>
    <w:p>
      <w:pPr>
        <w:pBdr>
          <w:top w:val="single" w:color="006B6B" w:sz="3"/>
          <w:bottom w:val="single" w:color="006B6B" w:sz="3"/>
        </w:pBdr>
        <w:shd w:fill="F0F7F7" w:val="clear"/>
        <w:spacing w:after="120" w:before="120"/>
        <w:jc w:val="center"/>
      </w:pPr>
      <w:r>
        <w:rPr>
          <w:rFonts w:ascii="Arial" w:cs="Arial" w:eastAsia="Arial" w:hAnsi="Arial"/>
          <w:b/>
          <w:bCs/>
          <w:color w:val="006B6B"/>
          <w:sz w:val="18"/>
          <w:szCs w:val="18"/>
        </w:rPr>
        <w:t xml:space="preserve">Submit to: weopenaccess@gmail.com  |  Subject: Reviewer Application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EE2E6" w:sz="2"/>
      </w:pBdr>
      <w:spacing w:before="60"/>
      <w:jc w:val="center"/>
    </w:pPr>
    <w:r>
      <w:rPr>
        <w:rFonts w:ascii="Arial" w:cs="Arial" w:eastAsia="Arial" w:hAnsi="Arial"/>
        <w:color w:val="6C757D"/>
        <w:sz w:val="14"/>
        <w:szCs w:val="14"/>
      </w:rPr>
      <w:t xml:space="preserve">The Practical Medicine  |  thepracticalmedicine.com  |  weopenaccess@gmail.com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B6B" w:sz="6"/>
      </w:pBdr>
      <w:spacing w:after="0"/>
    </w:pPr>
    <w:r>
      <w:rPr>
        <w:rFonts w:ascii="Arial" w:cs="Arial" w:eastAsia="Arial" w:hAnsi="Arial"/>
        <w:b/>
        <w:bCs/>
        <w:color w:val="006B6B"/>
        <w:sz w:val="16"/>
        <w:szCs w:val="16"/>
      </w:rPr>
      <w:t xml:space="preserve">THE PRACTICAL MEDICINE  |  </w:t>
    </w:r>
    <w:r>
      <w:rPr>
        <w:rFonts w:ascii="Arial" w:cs="Arial" w:eastAsia="Arial" w:hAnsi="Arial"/>
        <w:b/>
        <w:bCs/>
        <w:color w:val="1A2E44"/>
        <w:sz w:val="16"/>
        <w:szCs w:val="16"/>
      </w:rPr>
      <w:t xml:space="preserve">REVIEWER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2026-05-23T11:15:48.073Z</dcterms:created>
  <dcterms:modified xsi:type="dcterms:W3CDTF">2026-05-23T11:15:48.073Z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